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default" w:eastAsia="黑体"/>
          <w:color w:val="auto"/>
          <w:highlight w:val="none"/>
          <w:lang w:val="en-US" w:eastAsia="zh-CN"/>
        </w:rPr>
      </w:pPr>
      <w:bookmarkStart w:id="0" w:name="_Toc2325"/>
      <w:bookmarkStart w:id="1" w:name="_Toc26734"/>
      <w:bookmarkStart w:id="2" w:name="_Toc29189"/>
      <w:bookmarkStart w:id="3" w:name="_Toc29111"/>
      <w:r>
        <w:rPr>
          <w:color w:val="auto"/>
          <w:highlight w:val="none"/>
        </w:rPr>
        <w:t>金融工程专业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keepNext/>
        <w:keepLines/>
        <w:widowControl w:val="0"/>
        <w:numPr>
          <w:ilvl w:val="0"/>
          <w:numId w:val="1"/>
        </w:numPr>
        <w:spacing w:before="240" w:after="120" w:line="240" w:lineRule="auto"/>
        <w:ind w:firstLine="0" w:firstLineChars="0"/>
        <w:jc w:val="both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  <w:t>专业名称、专业代码、学科门类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/>
          <w:color w:val="auto"/>
          <w:highlight w:val="none"/>
        </w:rPr>
      </w:pPr>
      <w:r>
        <w:rPr>
          <w:rFonts w:hint="eastAsia" w:ascii="Times New Roman" w:hAnsi="Times New Roman" w:eastAsia="宋体"/>
          <w:color w:val="auto"/>
          <w:highlight w:val="none"/>
        </w:rPr>
        <w:t>专业名称：金融工程/Financial Engineering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/>
          <w:color w:val="auto"/>
          <w:highlight w:val="none"/>
        </w:rPr>
      </w:pPr>
      <w:r>
        <w:rPr>
          <w:rFonts w:hint="eastAsia" w:ascii="Times New Roman" w:hAnsi="Times New Roman" w:eastAsia="宋体"/>
          <w:color w:val="auto"/>
          <w:highlight w:val="none"/>
        </w:rPr>
        <w:t>专业代码：020302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/>
          <w:color w:val="auto"/>
          <w:highlight w:val="none"/>
        </w:rPr>
      </w:pPr>
      <w:r>
        <w:rPr>
          <w:rFonts w:hint="eastAsia" w:ascii="Times New Roman" w:hAnsi="Times New Roman" w:eastAsia="宋体"/>
          <w:color w:val="auto"/>
          <w:highlight w:val="none"/>
        </w:rPr>
        <w:t>学科门类：经济学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both"/>
        <w:textAlignment w:val="baseline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  <w:t>二、学制</w:t>
      </w:r>
    </w:p>
    <w:p>
      <w:pPr>
        <w:bidi w:val="0"/>
        <w:spacing w:line="400" w:lineRule="exact"/>
        <w:ind w:firstLine="420" w:firstLineChars="200"/>
        <w:rPr>
          <w:rFonts w:ascii="Times New Roman" w:hAnsi="Times New Roman" w:eastAsia="宋体"/>
          <w:color w:val="auto"/>
          <w:kern w:val="0"/>
          <w:szCs w:val="21"/>
          <w:highlight w:val="none"/>
        </w:rPr>
      </w:pPr>
      <w:r>
        <w:rPr>
          <w:rFonts w:hint="eastAsia" w:ascii="Times New Roman" w:hAnsi="Times New Roman" w:eastAsia="宋体"/>
          <w:color w:val="auto"/>
          <w:kern w:val="0"/>
          <w:szCs w:val="21"/>
          <w:highlight w:val="none"/>
        </w:rPr>
        <w:t>基本学制四年，在此基础上实行弹性学习年限。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both"/>
        <w:textAlignment w:val="baseline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</w:pPr>
      <w:r>
        <w:rPr>
          <w:rFonts w:hint="eastAsia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  <w:t>三</w:t>
      </w:r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  <w:t>、专业学程安排</w:t>
      </w:r>
    </w:p>
    <w:p>
      <w:pPr>
        <w:keepNext/>
        <w:keepLines/>
        <w:widowControl w:val="0"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</w:pPr>
      <w:r>
        <w:rPr>
          <w:rFonts w:ascii="Times New Roman" w:hAnsi="Times New Roman" w:eastAsia="黑体" w:cs="Times New Roman"/>
          <w:bCs/>
          <w:color w:val="auto"/>
          <w:kern w:val="44"/>
          <w:sz w:val="24"/>
          <w:szCs w:val="44"/>
          <w:highlight w:val="none"/>
          <w:lang w:val="en-US" w:eastAsia="zh-CN" w:bidi="ar-SA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"/>
        <w:gridCol w:w="421"/>
        <w:gridCol w:w="1169"/>
        <w:gridCol w:w="72"/>
        <w:gridCol w:w="3788"/>
        <w:gridCol w:w="28"/>
        <w:gridCol w:w="618"/>
        <w:gridCol w:w="645"/>
        <w:gridCol w:w="645"/>
        <w:gridCol w:w="723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tblHeader/>
          <w:jc w:val="center"/>
        </w:trPr>
        <w:tc>
          <w:tcPr>
            <w:tcW w:w="67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16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8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72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6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8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72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Moral，Ethics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&amp;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Fundamentals of Law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EnglishⅠ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信息技术基础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11001000418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高等数学B1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B1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Career Planning for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Student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’ Psychological Health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evelopment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shd w:val="clear"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 w:asci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bCs/>
                <w:color w:val="auto"/>
                <w:sz w:val="18"/>
                <w:szCs w:val="18"/>
                <w:highlight w:val="none"/>
              </w:rPr>
              <w:t>07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shd w:val="clear"/>
              <w:spacing w:line="240" w:lineRule="exact"/>
              <w:ind w:firstLine="0" w:firstLineChars="0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hd w:val="clear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shd w:val="clear"/>
              <w:spacing w:line="240" w:lineRule="exact"/>
              <w:ind w:firstLine="180" w:firstLineChars="10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shd w:val="clear"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shd w:val="clear"/>
              <w:spacing w:line="240" w:lineRule="exact"/>
              <w:ind w:firstLine="180" w:firstLineChars="100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hd w:val="clear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hd w:val="clear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11101201207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政治经济学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Political Economy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11101201303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微观经济学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Microeconomics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11101201202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管理学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Principles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niversity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29</w:t>
            </w:r>
            <w:r>
              <w:rPr>
                <w:color w:val="auto"/>
                <w:sz w:val="18"/>
                <w:szCs w:val="18"/>
                <w:highlight w:val="none"/>
              </w:rPr>
              <w:t>分 （必修课：2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学分，限选课0学分，任选课1学分）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EnglishⅡ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VF 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anguage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rogram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11001000419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高等数学B2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B2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11101201304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宏观经济学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Macroeconomics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3                                                                                                                                      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Python与数据分析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Python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学分，限选课0学分；任选课修满：1学分）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 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EnglishⅢ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  <w:shd w:val="clear" w:color="auto" w:fill="FFFFFF"/>
              </w:rPr>
              <w:t>Linear Algebra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Innovation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ntrepreneurship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ducation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Sinology Founda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mentals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11101201301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基础会计学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Basic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财政学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Public Finance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361"/>
              <w:jc w:val="center"/>
              <w:outlineLvl w:val="0"/>
              <w:rPr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11101202303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小计：21学分 （必修课：20学分，通识任选课修满：1学分）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672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 四 学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Mao Zedong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hought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heoretical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ystem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ocialism with Chinese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大学英语IV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 IV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Applied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11101202208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金融市场学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Marketing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11101201306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统计学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Statistics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基础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11101202209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财务报表分析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tatement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11101201208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计量经济学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Econometrics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▲国际金融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International Finance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投资银行学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Investment Banking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商业银行经营管理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Commercial Bank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peration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14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学分，限选课修满：2学分，通识任选课修满：2学分）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随机过程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Stochastic Process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▲金融经济学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Economics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11101102224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博弈论与信息经济学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Game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heory and Information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conomics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11101202402</w:t>
            </w:r>
          </w:p>
        </w:tc>
        <w:tc>
          <w:tcPr>
            <w:tcW w:w="3816" w:type="dxa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▲金融工程学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Engineering</w:t>
            </w:r>
          </w:p>
        </w:tc>
        <w:tc>
          <w:tcPr>
            <w:tcW w:w="61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52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3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11101202307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▲金融计量学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etrology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金融衍生工具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erivatives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11101203212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行为金融学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Behavioral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11101203206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个人理财学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Personal Finance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11101203208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利息理论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Theory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nterest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11101203207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大数据技术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Big</w:t>
            </w:r>
            <w:r>
              <w:rPr>
                <w:rFonts w:hint="eastAsia" w:ascii="Times New Roman" w:eastAsia="宋体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 xml:space="preserve">Data </w:t>
            </w:r>
            <w:r>
              <w:rPr>
                <w:rFonts w:hint="eastAsia" w:ascii="Times New Roman" w:eastAsia="宋体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学分，限选课修满：4学分，通识任选课修满：1学分）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11101202306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▲证券投资学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Securities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nvestment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▲金融风险管理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Risk Management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▲公司金融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Corporate Finance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11101202211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固定收益证券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Fixed Income Securities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11101202310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投资学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hint="default"/>
                <w:color w:val="auto"/>
                <w:kern w:val="0"/>
                <w:sz w:val="18"/>
                <w:szCs w:val="18"/>
                <w:highlight w:val="none"/>
                <w:lang w:val="en-US" w:bidi="ar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Principles of Investment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艺术鉴赏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11101203209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公司战略与风险管理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Corporate Strategy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isk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金融产品定价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Pricing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roducts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11101203213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信贷管理学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Credit Management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（必修课：1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学分，限选课修满：4学分，通识任选课修满：2学分）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11101202212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"https://fanyi.so.com/?src=onebox" \l "economic law/constitution" \t "https://www.so.com/_blank"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11101102218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金融会计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Accounting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专业限修课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11101201110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金融营销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Financial Mark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ting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11101203214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工匠精神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Craftsmans</w:t>
            </w:r>
            <w:r>
              <w:rPr>
                <w:rFonts w:hint="eastAsia" w:ascii="Times New Roman" w:eastAsia="宋体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hip</w:t>
            </w: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0" w:type="dxa"/>
            <w:gridSpan w:val="9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小计：5学分 （必修课：3学分，限选课修满：2学分）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3" w:type="dxa"/>
            <w:gridSpan w:val="4"/>
            <w:vMerge w:val="restart"/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788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801" w:type="dxa"/>
            <w:gridSpan w:val="6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13" w:type="dxa"/>
            <w:gridSpan w:val="4"/>
            <w:vMerge w:val="continue"/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788" w:type="dxa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</w:t>
            </w:r>
            <w:r>
              <w:rPr>
                <w:color w:val="auto"/>
                <w:sz w:val="18"/>
                <w:szCs w:val="18"/>
                <w:highlight w:val="none"/>
              </w:rPr>
              <w:t>（通识必修课）</w:t>
            </w:r>
          </w:p>
        </w:tc>
        <w:tc>
          <w:tcPr>
            <w:tcW w:w="3801" w:type="dxa"/>
            <w:gridSpan w:val="6"/>
            <w:vAlign w:val="center"/>
          </w:tcPr>
          <w:p>
            <w:pPr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42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723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723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三、四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11001201306</w:t>
            </w:r>
          </w:p>
        </w:tc>
        <w:tc>
          <w:tcPr>
            <w:tcW w:w="3816" w:type="dxa"/>
            <w:gridSpan w:val="2"/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统计学课程论文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11101203213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商业银行经营管理课程论文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11101203214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行为金融学课程论文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五、六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18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16" w:type="dxa"/>
            <w:gridSpan w:val="2"/>
            <w:vMerge w:val="restart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18" w:type="dxa"/>
            <w:vMerge w:val="restart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6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8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10周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51" w:type="dxa"/>
            <w:gridSpan w:val="1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8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73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8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73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4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88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73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29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7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167</w:t>
            </w:r>
          </w:p>
        </w:tc>
      </w:tr>
    </w:tbl>
    <w:p>
      <w:pPr>
        <w:spacing w:line="240" w:lineRule="auto"/>
        <w:ind w:firstLine="0" w:firstLineChars="0"/>
        <w:textAlignment w:val="baseline"/>
        <w:rPr>
          <w:b/>
          <w:i/>
          <w:caps/>
          <w:color w:val="auto"/>
          <w:sz w:val="20"/>
          <w:highlight w:val="none"/>
        </w:rPr>
      </w:pPr>
    </w:p>
    <w:p>
      <w:pPr>
        <w:ind w:firstLine="420"/>
        <w:jc w:val="center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 xml:space="preserve">                                    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keepNext/>
        <w:keepLines/>
        <w:spacing w:before="312" w:beforeLines="100" w:after="312" w:afterLines="100" w:line="240" w:lineRule="auto"/>
        <w:ind w:firstLine="0" w:firstLineChars="0"/>
        <w:jc w:val="center"/>
        <w:textAlignment w:val="baseline"/>
        <w:outlineLvl w:val="2"/>
        <w:rPr>
          <w:rFonts w:hint="eastAsia" w:eastAsia="黑体"/>
          <w:color w:val="auto"/>
          <w:sz w:val="44"/>
          <w:highlight w:val="none"/>
          <w:lang w:eastAsia="zh-CN"/>
        </w:rPr>
      </w:pPr>
      <w:bookmarkStart w:id="4" w:name="_Toc7954"/>
      <w:bookmarkStart w:id="5" w:name="_Toc3349"/>
      <w:bookmarkStart w:id="6" w:name="_Toc31031"/>
      <w:bookmarkStart w:id="7" w:name="_Toc24079"/>
      <w:bookmarkStart w:id="8" w:name="_Toc17134"/>
      <w:bookmarkStart w:id="9" w:name="_Toc15863"/>
      <w:bookmarkStart w:id="10" w:name="_Toc1057"/>
      <w:bookmarkStart w:id="11" w:name="_Toc15667"/>
      <w:r>
        <w:rPr>
          <w:rFonts w:eastAsia="黑体"/>
          <w:color w:val="auto"/>
          <w:sz w:val="44"/>
          <w:highlight w:val="none"/>
        </w:rPr>
        <w:t>财务管理专业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eastAsia="黑体"/>
          <w:color w:val="auto"/>
          <w:sz w:val="44"/>
          <w:highlight w:val="none"/>
          <w:lang w:eastAsia="zh-CN"/>
        </w:rPr>
        <w:t>教学计划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 xml:space="preserve">专业名称：财务管理/Financial </w:t>
      </w:r>
      <w:r>
        <w:rPr>
          <w:rFonts w:hint="eastAsia" w:ascii="Times New Roman" w:eastAsia="宋体"/>
          <w:color w:val="auto"/>
          <w:highlight w:val="none"/>
          <w:lang w:val="en-US" w:eastAsia="zh-CN"/>
        </w:rPr>
        <w:t>M</w:t>
      </w:r>
      <w:r>
        <w:rPr>
          <w:color w:val="auto"/>
          <w:highlight w:val="none"/>
        </w:rPr>
        <w:t>anagement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专业代码：120204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学科门类：管理学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numPr>
          <w:numId w:val="0"/>
        </w:numPr>
        <w:shd w:val="clear" w:color="auto" w:fill="auto"/>
        <w:spacing w:before="240" w:after="120" w:line="240" w:lineRule="auto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三、</w:t>
      </w:r>
      <w:bookmarkStart w:id="12" w:name="_GoBack"/>
      <w:bookmarkEnd w:id="12"/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</w:t>
      </w:r>
    </w:p>
    <w:p>
      <w:pPr>
        <w:keepNext/>
        <w:keepLines/>
        <w:shd w:val="clear" w:color="auto" w:fill="auto"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"/>
        <w:gridCol w:w="354"/>
        <w:gridCol w:w="1332"/>
        <w:gridCol w:w="3817"/>
        <w:gridCol w:w="616"/>
        <w:gridCol w:w="584"/>
        <w:gridCol w:w="650"/>
        <w:gridCol w:w="666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30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32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1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6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66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1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6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Moral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Ethics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&amp;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Fundamentals of Law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EnglishⅠ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信息技术基础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高等数学B1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B1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Career Planning for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Student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’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Psychological Health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evelopment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U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niversity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180" w:firstLineChars="10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180" w:firstLineChars="10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11101201401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▲基础会计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Basic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微观经济学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Microeconomics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小计：27分 （必修课：27学分）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第 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大学英语II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EnglishⅡ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VF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anguage program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高等数学B2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B2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宏观经济学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croeconomics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Python与数据分析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Python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文献信息检索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Literature Information Retrieval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财经法规与职业道德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egulations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Career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thics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学分，专业限选课2学分，通识任选课修满：1学分）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大学英语III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EnglishⅢ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线性代数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Linear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lgebra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Innovation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ntrepreneurship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ducation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Sinology Found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amentals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管理学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Principles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11101202401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▲中级财务会计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Intermediate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▲财务管理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经济法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conomic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aw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考查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保险学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nsurance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涉外会计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Foreign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-related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小计：24学分 （必修课：20学分，限选课修满：2学分，通识任选课修满：2学分）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Mao Zedong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hought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heoretical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ystem 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ocialism with Chinese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大学英语IV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 IV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Applied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统计学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Statistics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▲税法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Tax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aw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▲成本会计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Cost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</w:t>
            </w:r>
            <w:r>
              <w:rPr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2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0</w:t>
            </w:r>
            <w:r>
              <w:rPr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学分 （必修课：1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8</w:t>
            </w:r>
            <w:r>
              <w:rPr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学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分，限选课修满：0学分，通识任选课修满：2学分）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会计电算化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Accounting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omputerization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计量经济学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Econometrics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▲管理会计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Management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▲审计学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Principles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of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uditing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个人理财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Personal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inance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大数据与智能财会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Big Data and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mart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资产评估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sset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ppraisal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学分 （必修课：</w:t>
            </w:r>
            <w:r>
              <w:rPr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1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学分，限选课修满：4学分，任选课修满：1学分）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艺术鉴赏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高级财务会计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Senior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ccounting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11101202208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财政学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Public Finance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11101202209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财务报表分析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tatement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11101203203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资本市场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apital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arket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7选2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财务模型与EXCEL应用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odels and EXCEL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pplications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会计综合实训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Comprehensive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ccounting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raining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纳税筹划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Tax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lanning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国际金融学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International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inance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金融企业会计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Accounting for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nterprises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ottom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11101203216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工匠精神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raftsmanship 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小计：15学分 （必修课：9学分，限选课修满：4学分，通识任选课修满：2学分）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23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11101202310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▲高级财务管理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Senior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inancial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11101202111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ERP沙盘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ERP Sand Table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11101202212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智能财税共享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Smart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ax 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haring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11101202113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公司理财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Corporate Finance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0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72" w:type="dxa"/>
            <w:gridSpan w:val="7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小计：8学分 （必修课：8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2" w:type="dxa"/>
            <w:gridSpan w:val="3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2" w:type="dxa"/>
            <w:gridSpan w:val="3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42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</w:t>
            </w:r>
            <w:r>
              <w:rPr>
                <w:color w:val="auto"/>
                <w:sz w:val="18"/>
                <w:szCs w:val="18"/>
                <w:highlight w:val="none"/>
              </w:rPr>
              <w:t>（通识必修课）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354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32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1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6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6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4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6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三、四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11101201203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宏观经济学课程论文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11101202304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成本会计课程论文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11101202209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财务报表分析课程论文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五、六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highlight w:val="none"/>
              </w:rPr>
            </w:pPr>
          </w:p>
          <w:p>
            <w:pPr>
              <w:shd w:val="clear" w:color="auto" w:fill="auto"/>
              <w:spacing w:before="312" w:beforeLines="100"/>
              <w:ind w:firstLine="482"/>
              <w:jc w:val="left"/>
              <w:outlineLvl w:val="0"/>
              <w:rPr>
                <w:rFonts w:eastAsia="黑体"/>
                <w:b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35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32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17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napToGrid w:val="0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16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napToGrid w:val="0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tLeas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6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32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7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napToGrid w:val="0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napToGrid w:val="0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tLeas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6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left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毕业设计（论文）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10周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固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定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eastAsia="黑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4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6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26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小计：31学分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2" w:type="dxa"/>
            <w:gridSpan w:val="3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2" w:type="dxa"/>
            <w:gridSpan w:val="3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2" w:type="dxa"/>
            <w:gridSpan w:val="3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7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9" w:type="dxa"/>
            <w:gridSpan w:val="4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23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166</w:t>
            </w:r>
          </w:p>
        </w:tc>
      </w:tr>
    </w:tbl>
    <w:p>
      <w:pPr>
        <w:ind w:firstLine="420"/>
        <w:jc w:val="center"/>
        <w:textAlignment w:val="baseline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4"/>
    <w:multiLevelType w:val="singleLevel"/>
    <w:tmpl w:val="000000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13BB7B66"/>
    <w:rsid w:val="565076BF"/>
    <w:rsid w:val="58562F86"/>
    <w:rsid w:val="5FED5F7E"/>
    <w:rsid w:val="639A641D"/>
    <w:rsid w:val="6FB67B38"/>
    <w:rsid w:val="70F73101"/>
    <w:rsid w:val="75AD0232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0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1">
    <w:name w:val="无间隔1"/>
    <w:basedOn w:val="1"/>
    <w:qFormat/>
    <w:uiPriority w:val="0"/>
    <w:rPr>
      <w:szCs w:val="22"/>
    </w:rPr>
  </w:style>
  <w:style w:type="paragraph" w:customStyle="1" w:styleId="12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5930</Words>
  <Characters>12273</Characters>
  <Lines>0</Lines>
  <Paragraphs>0</Paragraphs>
  <TotalTime>1</TotalTime>
  <ScaleCrop>false</ScaleCrop>
  <LinksUpToDate>false</LinksUpToDate>
  <CharactersWithSpaces>12769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2023-05-24T08:42:48Z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2D023E7C190C4C89BBDFEA3ED15C9305_13</vt:lpwstr>
  </property>
</Properties>
</file>